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5C3" w:rsidRPr="00BF560E" w:rsidRDefault="00EC35C3" w:rsidP="00BF560E">
      <w:pPr>
        <w:pStyle w:val="Platefont"/>
        <w:jc w:val="left"/>
        <w:rPr>
          <w:u w:val="single"/>
        </w:rPr>
      </w:pPr>
      <w:r w:rsidRPr="00BF560E">
        <w:rPr>
          <w:u w:val="single"/>
        </w:rPr>
        <w:t>Appendix D: XRD analysis</w:t>
      </w:r>
    </w:p>
    <w:p w:rsidR="00EC35C3" w:rsidRPr="00671247" w:rsidRDefault="00EC35C3" w:rsidP="00EC35C3">
      <w:pPr>
        <w:pStyle w:val="Caption"/>
      </w:pPr>
      <w:r w:rsidRPr="00671247">
        <w:t>Table D.1: Bulk mineralogy of whole sample as determined by XRD counts (fast scan). Note: Samples are listed in running order.</w:t>
      </w:r>
    </w:p>
    <w:tbl>
      <w:tblPr>
        <w:tblW w:w="8066" w:type="dxa"/>
        <w:tblInd w:w="93" w:type="dxa"/>
        <w:tblLook w:val="04A0"/>
      </w:tblPr>
      <w:tblGrid>
        <w:gridCol w:w="1008"/>
        <w:gridCol w:w="1134"/>
        <w:gridCol w:w="1275"/>
        <w:gridCol w:w="1276"/>
        <w:gridCol w:w="1247"/>
        <w:gridCol w:w="1134"/>
        <w:gridCol w:w="992"/>
      </w:tblGrid>
      <w:tr w:rsidR="00EC35C3" w:rsidRPr="00BF560E" w:rsidTr="001231EC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Station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Quartz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Plagioclase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K Feldspar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Calcite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Aragonite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Clays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20.8 °2θ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28 °2θ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27.5 °2θ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 °2θ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26.2 °2θ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19.9 °2θ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GC20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A14 (1)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515/220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A14 (2)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308/464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205/697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277/637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566/525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867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382/457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198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</w:tbl>
    <w:p w:rsidR="00EC35C3" w:rsidRPr="00671247" w:rsidRDefault="00EC35C3" w:rsidP="00EC35C3">
      <w:pPr>
        <w:pStyle w:val="Caption"/>
      </w:pPr>
      <w:r w:rsidRPr="00671247">
        <w:lastRenderedPageBreak/>
        <w:t>Table D.1: cont.</w:t>
      </w:r>
    </w:p>
    <w:tbl>
      <w:tblPr>
        <w:tblW w:w="7953" w:type="dxa"/>
        <w:tblInd w:w="93" w:type="dxa"/>
        <w:tblLook w:val="04A0"/>
      </w:tblPr>
      <w:tblGrid>
        <w:gridCol w:w="960"/>
        <w:gridCol w:w="960"/>
        <w:gridCol w:w="1200"/>
        <w:gridCol w:w="1148"/>
        <w:gridCol w:w="1134"/>
        <w:gridCol w:w="1276"/>
        <w:gridCol w:w="1275"/>
      </w:tblGrid>
      <w:tr w:rsidR="00EC35C3" w:rsidRPr="00BF560E" w:rsidTr="001231E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Quartz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Plagioclase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K Feldspar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Calcite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Aragonite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Clays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20.8 °2θ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28 °2θ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27.5 °2θ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 °2θ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26.2 °2θ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19.9 °2θ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938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586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360/622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370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893/1163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847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711/948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828/797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256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367/495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351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282/298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139/629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345/279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534/868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97/104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232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21.4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598/765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99.5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316/247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P499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441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351/257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EC35C3" w:rsidRPr="00BF560E" w:rsidTr="00BF560E">
        <w:trPr>
          <w:trHeight w:val="300"/>
        </w:trPr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P615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1021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381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EC35C3" w:rsidRPr="00BF560E" w:rsidTr="00BF560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448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</w:tbl>
    <w:p w:rsidR="00EC35C3" w:rsidRPr="00671247" w:rsidRDefault="00EC35C3" w:rsidP="00EC35C3">
      <w:pPr>
        <w:pStyle w:val="Caption"/>
      </w:pPr>
      <w:r w:rsidRPr="00671247">
        <w:lastRenderedPageBreak/>
        <w:t>Table D.1: cont.</w:t>
      </w:r>
    </w:p>
    <w:tbl>
      <w:tblPr>
        <w:tblW w:w="7953" w:type="dxa"/>
        <w:tblInd w:w="93" w:type="dxa"/>
        <w:tblLook w:val="04A0"/>
      </w:tblPr>
      <w:tblGrid>
        <w:gridCol w:w="960"/>
        <w:gridCol w:w="960"/>
        <w:gridCol w:w="1200"/>
        <w:gridCol w:w="1290"/>
        <w:gridCol w:w="1134"/>
        <w:gridCol w:w="1275"/>
        <w:gridCol w:w="1134"/>
      </w:tblGrid>
      <w:tr w:rsidR="00EC35C3" w:rsidRPr="00BF560E" w:rsidTr="001231E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Quartz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Plagioclase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K Feldspar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Calcite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Aragonite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Clays</w:t>
            </w:r>
          </w:p>
        </w:tc>
      </w:tr>
      <w:tr w:rsidR="00EC35C3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20.8 °2θ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28 °2θ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27.5 °2θ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 °2θ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26.2 °2θ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19.9 °2θ</w:t>
            </w:r>
          </w:p>
        </w:tc>
      </w:tr>
      <w:tr w:rsidR="00BF560E" w:rsidRPr="00BF560E" w:rsidTr="00BF560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1099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578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BF560E" w:rsidRPr="00BF560E" w:rsidTr="00BF560E">
        <w:trPr>
          <w:trHeight w:val="300"/>
        </w:trPr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P619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1799</w:t>
            </w: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413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23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BF560E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335/531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BF560E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BF560E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862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253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BF560E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282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BF560E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BF560E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1288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BF560E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1054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BF560E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BF560E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351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BF560E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</w:tr>
      <w:tr w:rsidR="00BF560E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BF560E" w:rsidRPr="00BF560E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231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  <w:tr w:rsidR="00BF560E" w:rsidRPr="00BF560E" w:rsidTr="001231E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UC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ND</w:t>
            </w:r>
          </w:p>
        </w:tc>
      </w:tr>
    </w:tbl>
    <w:p w:rsidR="00EC35C3" w:rsidRPr="009F6AD0" w:rsidRDefault="00EC35C3" w:rsidP="00EC35C3">
      <w:r w:rsidRPr="009F6AD0">
        <w:rPr>
          <w:shd w:val="clear" w:color="auto" w:fill="EEECE1"/>
        </w:rPr>
        <w:t>*</w:t>
      </w:r>
      <w:r w:rsidRPr="009F6AD0">
        <w:t xml:space="preserve"> = Insufficient sample for analysis, UC = Uncounted and ND = Not detected.  </w:t>
      </w:r>
    </w:p>
    <w:p w:rsidR="00EC35C3" w:rsidRPr="00671247" w:rsidRDefault="00EC35C3" w:rsidP="00EC35C3">
      <w:pPr>
        <w:pStyle w:val="Caption"/>
      </w:pPr>
      <w:r w:rsidRPr="00671247">
        <w:t xml:space="preserve">Table D.2: Bulk mineralogy of whole sample as determined by XRD counts (slow scan) and calcite types determined with data from </w:t>
      </w:r>
      <w:proofErr w:type="spellStart"/>
      <w:r w:rsidRPr="00671247">
        <w:t>Chave</w:t>
      </w:r>
      <w:proofErr w:type="spellEnd"/>
      <w:r w:rsidRPr="00671247">
        <w:t xml:space="preserve"> (1952). Note: Samples are listed in running order.</w:t>
      </w:r>
    </w:p>
    <w:tbl>
      <w:tblPr>
        <w:tblW w:w="8047" w:type="dxa"/>
        <w:tblInd w:w="93" w:type="dxa"/>
        <w:tblLook w:val="04A0"/>
      </w:tblPr>
      <w:tblGrid>
        <w:gridCol w:w="696"/>
        <w:gridCol w:w="718"/>
        <w:gridCol w:w="718"/>
        <w:gridCol w:w="718"/>
        <w:gridCol w:w="607"/>
        <w:gridCol w:w="607"/>
        <w:gridCol w:w="607"/>
        <w:gridCol w:w="495"/>
        <w:gridCol w:w="440"/>
        <w:gridCol w:w="440"/>
        <w:gridCol w:w="666"/>
        <w:gridCol w:w="663"/>
        <w:gridCol w:w="672"/>
      </w:tblGrid>
      <w:tr w:rsidR="00EC35C3" w:rsidRPr="00BF560E" w:rsidTr="001231EC">
        <w:trPr>
          <w:trHeight w:val="3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BF560E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Stat</w:t>
            </w:r>
            <w:r w:rsidR="00EC35C3"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ion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°2θ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Ǻ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Wt% MgCO</w:t>
            </w:r>
            <w:r w:rsidRPr="00BF560E">
              <w:rPr>
                <w:rFonts w:ascii="Calibri" w:hAnsi="Calibri"/>
                <w:color w:val="000000"/>
                <w:sz w:val="16"/>
                <w:szCs w:val="16"/>
                <w:vertAlign w:val="subscript"/>
                <w:lang w:eastAsia="en-NZ"/>
              </w:rPr>
              <w:t>3</w:t>
            </w: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(</w:t>
            </w:r>
            <w:proofErr w:type="spellStart"/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Chave</w:t>
            </w:r>
            <w:proofErr w:type="spellEnd"/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)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Peak height (counts)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S17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29.48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2.99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1581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1022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S20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1148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S51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29.90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2.99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2955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706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1177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S29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4491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GC20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3432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2.99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2470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Z10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2990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A14 (1)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1862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1587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A14 (2)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29.85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2.99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1676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1539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2462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2847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BF560E">
        <w:trPr>
          <w:trHeight w:val="300"/>
        </w:trPr>
        <w:tc>
          <w:tcPr>
            <w:tcW w:w="6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A12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29.51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4161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BF560E">
        <w:trPr>
          <w:trHeight w:val="300"/>
        </w:trPr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</w:tbl>
    <w:p w:rsidR="00EC35C3" w:rsidRPr="00671247" w:rsidRDefault="00EC35C3" w:rsidP="00EC35C3">
      <w:pPr>
        <w:pStyle w:val="Caption"/>
      </w:pPr>
      <w:r w:rsidRPr="00671247">
        <w:lastRenderedPageBreak/>
        <w:t>Table D.2: cont.</w:t>
      </w:r>
    </w:p>
    <w:tbl>
      <w:tblPr>
        <w:tblW w:w="8093" w:type="dxa"/>
        <w:tblInd w:w="93" w:type="dxa"/>
        <w:tblLook w:val="04A0"/>
      </w:tblPr>
      <w:tblGrid>
        <w:gridCol w:w="697"/>
        <w:gridCol w:w="718"/>
        <w:gridCol w:w="718"/>
        <w:gridCol w:w="718"/>
        <w:gridCol w:w="607"/>
        <w:gridCol w:w="607"/>
        <w:gridCol w:w="607"/>
        <w:gridCol w:w="495"/>
        <w:gridCol w:w="495"/>
        <w:gridCol w:w="442"/>
        <w:gridCol w:w="663"/>
        <w:gridCol w:w="663"/>
        <w:gridCol w:w="663"/>
      </w:tblGrid>
      <w:tr w:rsidR="00EC35C3" w:rsidRPr="00BF560E" w:rsidTr="001231EC">
        <w:trPr>
          <w:trHeight w:val="3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BF560E" w:rsidP="00BF560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Stat</w:t>
            </w:r>
            <w:r w:rsidR="00EC35C3"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ion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°2θ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Ǻ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Wt% MgCO</w:t>
            </w:r>
            <w:r w:rsidRPr="00BF560E">
              <w:rPr>
                <w:rFonts w:ascii="Calibri" w:hAnsi="Calibri"/>
                <w:color w:val="000000"/>
                <w:sz w:val="16"/>
                <w:szCs w:val="16"/>
                <w:vertAlign w:val="subscript"/>
                <w:lang w:eastAsia="en-NZ"/>
              </w:rPr>
              <w:t xml:space="preserve">3 </w:t>
            </w: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(</w:t>
            </w:r>
            <w:proofErr w:type="spellStart"/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Chave</w:t>
            </w:r>
            <w:proofErr w:type="spellEnd"/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)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Peak ht (counts)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A73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C768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7141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C769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1260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2367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1936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3211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1511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826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2212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1926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E349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667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3267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29.51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3182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1894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2.99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1171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648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1859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2433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1906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1282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E382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29.39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29.86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2.99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140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2222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29.38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29.66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1567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3626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E560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1972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E563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2.99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370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2532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2261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548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1681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1573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BF560E">
        <w:trPr>
          <w:trHeight w:val="300"/>
        </w:trPr>
        <w:tc>
          <w:tcPr>
            <w:tcW w:w="6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29.44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2089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EC35C3" w:rsidRPr="00BF560E" w:rsidTr="00BF560E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1602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</w:tbl>
    <w:p w:rsidR="00EC35C3" w:rsidRPr="00671247" w:rsidRDefault="00EC35C3" w:rsidP="00EC35C3">
      <w:pPr>
        <w:pStyle w:val="Caption"/>
      </w:pPr>
      <w:r w:rsidRPr="00671247">
        <w:lastRenderedPageBreak/>
        <w:t>Table D.2: cont.</w:t>
      </w:r>
    </w:p>
    <w:tbl>
      <w:tblPr>
        <w:tblW w:w="8093" w:type="dxa"/>
        <w:tblInd w:w="93" w:type="dxa"/>
        <w:tblLook w:val="04A0"/>
      </w:tblPr>
      <w:tblGrid>
        <w:gridCol w:w="697"/>
        <w:gridCol w:w="718"/>
        <w:gridCol w:w="718"/>
        <w:gridCol w:w="718"/>
        <w:gridCol w:w="607"/>
        <w:gridCol w:w="607"/>
        <w:gridCol w:w="607"/>
        <w:gridCol w:w="495"/>
        <w:gridCol w:w="495"/>
        <w:gridCol w:w="442"/>
        <w:gridCol w:w="663"/>
        <w:gridCol w:w="663"/>
        <w:gridCol w:w="663"/>
      </w:tblGrid>
      <w:tr w:rsidR="00EC35C3" w:rsidRPr="00BF560E" w:rsidTr="001231EC">
        <w:trPr>
          <w:trHeight w:val="3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BF560E" w:rsidP="00BF560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Stat</w:t>
            </w:r>
            <w:r w:rsidR="00EC35C3"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ion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°2θ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Ǻ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Wt% MgCO</w:t>
            </w:r>
            <w:r w:rsidRPr="00BF560E">
              <w:rPr>
                <w:rFonts w:ascii="Calibri" w:hAnsi="Calibri"/>
                <w:color w:val="000000"/>
                <w:sz w:val="16"/>
                <w:szCs w:val="16"/>
                <w:vertAlign w:val="subscript"/>
                <w:lang w:eastAsia="en-NZ"/>
              </w:rPr>
              <w:t>3</w:t>
            </w: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(</w:t>
            </w:r>
            <w:proofErr w:type="spellStart"/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Chave</w:t>
            </w:r>
            <w:proofErr w:type="spellEnd"/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)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Peak ht (counts)</w:t>
            </w:r>
          </w:p>
        </w:tc>
      </w:tr>
      <w:tr w:rsidR="00EC35C3" w:rsidRPr="00BF560E" w:rsidTr="001231EC">
        <w:trPr>
          <w:trHeight w:val="3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C3" w:rsidRPr="00BF560E" w:rsidRDefault="00EC35C3" w:rsidP="001231EC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6616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3254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2153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29.88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2.99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445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2432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29.51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2049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29.88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2.99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2180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385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F71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F73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F932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3214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P499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29.69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1986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29.50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3135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960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1119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1288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P531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1838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1319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29.86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2.99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2706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1980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1572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719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1395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29.86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2.99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3440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721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29.57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5.5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29.63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P637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3669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764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29.90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2.99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2099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263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332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442" w:type="dxa"/>
            <w:tcBorders>
              <w:top w:val="nil"/>
              <w:left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EEECE1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BF560E" w:rsidRPr="00BF560E" w:rsidTr="001231EC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29.45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1249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977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60E" w:rsidRPr="00BF560E" w:rsidRDefault="00BF560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BF560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</w:t>
            </w:r>
          </w:p>
        </w:tc>
      </w:tr>
    </w:tbl>
    <w:p w:rsidR="00EC35C3" w:rsidRPr="00671247" w:rsidRDefault="00EC35C3" w:rsidP="00EC35C3">
      <w:pPr>
        <w:spacing w:line="240" w:lineRule="auto"/>
        <w:jc w:val="both"/>
        <w:rPr>
          <w:rFonts w:ascii="Calibri" w:hAnsi="Calibri"/>
          <w:lang w:val="fr-FR"/>
        </w:rPr>
      </w:pPr>
      <w:r w:rsidRPr="00671247">
        <w:rPr>
          <w:rFonts w:ascii="Calibri" w:hAnsi="Calibri"/>
          <w:shd w:val="clear" w:color="auto" w:fill="EEECE1"/>
          <w:lang w:val="fr-FR"/>
        </w:rPr>
        <w:t>*</w:t>
      </w:r>
      <w:r w:rsidRPr="00671247">
        <w:rPr>
          <w:rFonts w:ascii="Calibri" w:hAnsi="Calibri"/>
          <w:lang w:val="fr-FR"/>
        </w:rPr>
        <w:t xml:space="preserve"> = </w:t>
      </w:r>
      <w:proofErr w:type="spellStart"/>
      <w:r w:rsidRPr="00671247">
        <w:rPr>
          <w:rFonts w:ascii="Calibri" w:hAnsi="Calibri"/>
          <w:lang w:val="fr-FR"/>
        </w:rPr>
        <w:t>Insufficient</w:t>
      </w:r>
      <w:proofErr w:type="spellEnd"/>
      <w:r w:rsidRPr="00671247">
        <w:rPr>
          <w:rFonts w:ascii="Calibri" w:hAnsi="Calibri"/>
          <w:lang w:val="fr-FR"/>
        </w:rPr>
        <w:t xml:space="preserve"> </w:t>
      </w:r>
      <w:proofErr w:type="spellStart"/>
      <w:r w:rsidRPr="00671247">
        <w:rPr>
          <w:rFonts w:ascii="Calibri" w:hAnsi="Calibri"/>
          <w:lang w:val="fr-FR"/>
        </w:rPr>
        <w:t>sample</w:t>
      </w:r>
      <w:proofErr w:type="spellEnd"/>
      <w:r w:rsidRPr="00671247">
        <w:rPr>
          <w:rFonts w:ascii="Calibri" w:hAnsi="Calibri"/>
          <w:lang w:val="fr-FR"/>
        </w:rPr>
        <w:t xml:space="preserve"> for </w:t>
      </w:r>
      <w:proofErr w:type="spellStart"/>
      <w:r w:rsidRPr="00671247">
        <w:rPr>
          <w:rFonts w:ascii="Calibri" w:hAnsi="Calibri"/>
          <w:lang w:val="fr-FR"/>
        </w:rPr>
        <w:t>analysis</w:t>
      </w:r>
      <w:proofErr w:type="spellEnd"/>
      <w:r w:rsidRPr="00671247">
        <w:rPr>
          <w:rFonts w:ascii="Calibri" w:hAnsi="Calibri"/>
          <w:lang w:val="fr-FR"/>
        </w:rPr>
        <w:t xml:space="preserve">. </w:t>
      </w:r>
    </w:p>
    <w:p w:rsidR="005662E0" w:rsidRDefault="005662E0"/>
    <w:sectPr w:rsidR="005662E0" w:rsidSect="005662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F74AB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5EFE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46A6F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EA4D7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16CFE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1E4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9C1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DEC90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A85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7A94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912A8"/>
    <w:multiLevelType w:val="hybridMultilevel"/>
    <w:tmpl w:val="AA90079E"/>
    <w:lvl w:ilvl="0" w:tplc="1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1">
    <w:nsid w:val="022B63DF"/>
    <w:multiLevelType w:val="hybridMultilevel"/>
    <w:tmpl w:val="7946D3B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1802B1"/>
    <w:multiLevelType w:val="hybridMultilevel"/>
    <w:tmpl w:val="D08ADB4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2C638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91C71ED"/>
    <w:multiLevelType w:val="hybridMultilevel"/>
    <w:tmpl w:val="E8B63FF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FC29B5"/>
    <w:multiLevelType w:val="hybridMultilevel"/>
    <w:tmpl w:val="70D65B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4E6599"/>
    <w:multiLevelType w:val="multilevel"/>
    <w:tmpl w:val="D95EABD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color w:val="FFFFFF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2B4C419A"/>
    <w:multiLevelType w:val="hybridMultilevel"/>
    <w:tmpl w:val="03E23E8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1A17B5"/>
    <w:multiLevelType w:val="hybridMultilevel"/>
    <w:tmpl w:val="7700AAB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6F36"/>
    <w:multiLevelType w:val="hybridMultilevel"/>
    <w:tmpl w:val="F600208C"/>
    <w:lvl w:ilvl="0" w:tplc="8E6C378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1805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15A4D95"/>
    <w:multiLevelType w:val="hybridMultilevel"/>
    <w:tmpl w:val="3D4E5EBE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3333AFC"/>
    <w:multiLevelType w:val="hybridMultilevel"/>
    <w:tmpl w:val="1804C90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23159A"/>
    <w:multiLevelType w:val="hybridMultilevel"/>
    <w:tmpl w:val="B892651A"/>
    <w:lvl w:ilvl="0" w:tplc="1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D5573AD"/>
    <w:multiLevelType w:val="multilevel"/>
    <w:tmpl w:val="127EC8F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3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8" w:hanging="1800"/>
      </w:pPr>
      <w:rPr>
        <w:rFonts w:hint="default"/>
      </w:rPr>
    </w:lvl>
  </w:abstractNum>
  <w:abstractNum w:abstractNumId="25">
    <w:nsid w:val="584760A1"/>
    <w:multiLevelType w:val="hybridMultilevel"/>
    <w:tmpl w:val="953A5D8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760806"/>
    <w:multiLevelType w:val="hybridMultilevel"/>
    <w:tmpl w:val="FE688454"/>
    <w:lvl w:ilvl="0" w:tplc="1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7">
    <w:nsid w:val="67C6769D"/>
    <w:multiLevelType w:val="hybridMultilevel"/>
    <w:tmpl w:val="2E340164"/>
    <w:lvl w:ilvl="0" w:tplc="1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8">
    <w:nsid w:val="6DB50E61"/>
    <w:multiLevelType w:val="hybridMultilevel"/>
    <w:tmpl w:val="92845CCE"/>
    <w:lvl w:ilvl="0" w:tplc="1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9">
    <w:nsid w:val="6F8761F8"/>
    <w:multiLevelType w:val="hybridMultilevel"/>
    <w:tmpl w:val="45880102"/>
    <w:lvl w:ilvl="0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7"/>
  </w:num>
  <w:num w:numId="9">
    <w:abstractNumId w:val="28"/>
  </w:num>
  <w:num w:numId="10">
    <w:abstractNumId w:val="12"/>
  </w:num>
  <w:num w:numId="11">
    <w:abstractNumId w:val="15"/>
  </w:num>
  <w:num w:numId="12">
    <w:abstractNumId w:val="10"/>
  </w:num>
  <w:num w:numId="13">
    <w:abstractNumId w:val="26"/>
  </w:num>
  <w:num w:numId="14">
    <w:abstractNumId w:val="25"/>
  </w:num>
  <w:num w:numId="15">
    <w:abstractNumId w:val="17"/>
  </w:num>
  <w:num w:numId="16">
    <w:abstractNumId w:val="14"/>
  </w:num>
  <w:num w:numId="17">
    <w:abstractNumId w:val="11"/>
  </w:num>
  <w:num w:numId="18">
    <w:abstractNumId w:val="21"/>
  </w:num>
  <w:num w:numId="19">
    <w:abstractNumId w:val="29"/>
  </w:num>
  <w:num w:numId="20">
    <w:abstractNumId w:val="23"/>
  </w:num>
  <w:num w:numId="21">
    <w:abstractNumId w:val="19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6"/>
    <w:lvlOverride w:ilvl="0">
      <w:startOverride w:val="7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applyBreakingRules/>
    <w:useFELayout/>
  </w:compat>
  <w:rsids>
    <w:rsidRoot w:val="00EC35C3"/>
    <w:rsid w:val="005662E0"/>
    <w:rsid w:val="00BF560E"/>
    <w:rsid w:val="00CF3245"/>
    <w:rsid w:val="00D554BE"/>
    <w:rsid w:val="00EC3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5C3"/>
    <w:pPr>
      <w:spacing w:line="360" w:lineRule="auto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35C3"/>
    <w:pPr>
      <w:keepNext/>
      <w:keepLines/>
      <w:spacing w:after="0"/>
      <w:outlineLvl w:val="0"/>
    </w:pPr>
    <w:rPr>
      <w:b/>
      <w:bCs/>
      <w:caps/>
      <w:sz w:val="36"/>
      <w:szCs w:val="28"/>
      <w:lang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35C3"/>
    <w:pPr>
      <w:keepNext/>
      <w:keepLines/>
      <w:spacing w:before="120" w:after="120"/>
      <w:outlineLvl w:val="1"/>
    </w:pPr>
    <w:rPr>
      <w:b/>
      <w:bCs/>
      <w:caps/>
      <w:sz w:val="26"/>
      <w:szCs w:val="26"/>
      <w:lang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C35C3"/>
    <w:pPr>
      <w:keepNext/>
      <w:keepLines/>
      <w:spacing w:before="120" w:after="0"/>
      <w:ind w:left="113"/>
      <w:outlineLvl w:val="2"/>
    </w:pPr>
    <w:rPr>
      <w:b/>
      <w:bCs/>
      <w:szCs w:val="20"/>
      <w:lang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C35C3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Cs/>
      <w:lang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35C3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szCs w:val="20"/>
      <w:lang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35C3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  <w:szCs w:val="20"/>
      <w:lang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35C3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  <w:szCs w:val="20"/>
      <w:lang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35C3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04040"/>
      <w:sz w:val="20"/>
      <w:szCs w:val="20"/>
      <w:lang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35C3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35C3"/>
    <w:rPr>
      <w:rFonts w:ascii="Times New Roman" w:eastAsia="Times New Roman" w:hAnsi="Times New Roman" w:cs="Times New Roman"/>
      <w:b/>
      <w:bCs/>
      <w:caps/>
      <w:sz w:val="36"/>
      <w:szCs w:val="28"/>
      <w:lang/>
    </w:rPr>
  </w:style>
  <w:style w:type="character" w:customStyle="1" w:styleId="Heading2Char">
    <w:name w:val="Heading 2 Char"/>
    <w:basedOn w:val="DefaultParagraphFont"/>
    <w:link w:val="Heading2"/>
    <w:uiPriority w:val="9"/>
    <w:rsid w:val="00EC35C3"/>
    <w:rPr>
      <w:rFonts w:ascii="Times New Roman" w:eastAsia="Times New Roman" w:hAnsi="Times New Roman" w:cs="Times New Roman"/>
      <w:b/>
      <w:bCs/>
      <w:caps/>
      <w:sz w:val="26"/>
      <w:szCs w:val="26"/>
      <w:lang/>
    </w:rPr>
  </w:style>
  <w:style w:type="character" w:customStyle="1" w:styleId="Heading3Char">
    <w:name w:val="Heading 3 Char"/>
    <w:basedOn w:val="DefaultParagraphFont"/>
    <w:link w:val="Heading3"/>
    <w:uiPriority w:val="9"/>
    <w:rsid w:val="00EC35C3"/>
    <w:rPr>
      <w:rFonts w:ascii="Times New Roman" w:eastAsia="Times New Roman" w:hAnsi="Times New Roman" w:cs="Times New Roman"/>
      <w:b/>
      <w:bCs/>
      <w:sz w:val="24"/>
      <w:szCs w:val="20"/>
      <w:lang/>
    </w:rPr>
  </w:style>
  <w:style w:type="character" w:customStyle="1" w:styleId="Heading4Char">
    <w:name w:val="Heading 4 Char"/>
    <w:basedOn w:val="DefaultParagraphFont"/>
    <w:link w:val="Heading4"/>
    <w:uiPriority w:val="9"/>
    <w:rsid w:val="00EC35C3"/>
    <w:rPr>
      <w:rFonts w:ascii="Cambria" w:eastAsia="Times New Roman" w:hAnsi="Cambria" w:cs="Times New Roman"/>
      <w:b/>
      <w:bCs/>
      <w:iCs/>
      <w:sz w:val="24"/>
      <w:lang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35C3"/>
    <w:rPr>
      <w:rFonts w:ascii="Cambria" w:eastAsia="Times New Roman" w:hAnsi="Cambria" w:cs="Times New Roman"/>
      <w:color w:val="243F60"/>
      <w:sz w:val="24"/>
      <w:szCs w:val="20"/>
      <w:lang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35C3"/>
    <w:rPr>
      <w:rFonts w:ascii="Cambria" w:eastAsia="Times New Roman" w:hAnsi="Cambria" w:cs="Times New Roman"/>
      <w:i/>
      <w:iCs/>
      <w:color w:val="243F60"/>
      <w:sz w:val="24"/>
      <w:szCs w:val="20"/>
      <w:lang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35C3"/>
    <w:rPr>
      <w:rFonts w:ascii="Cambria" w:eastAsia="Times New Roman" w:hAnsi="Cambria" w:cs="Times New Roman"/>
      <w:i/>
      <w:iCs/>
      <w:color w:val="404040"/>
      <w:sz w:val="24"/>
      <w:szCs w:val="20"/>
      <w:lang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35C3"/>
    <w:rPr>
      <w:rFonts w:ascii="Cambria" w:eastAsia="Times New Roman" w:hAnsi="Cambria" w:cs="Times New Roman"/>
      <w:color w:val="404040"/>
      <w:sz w:val="20"/>
      <w:szCs w:val="20"/>
      <w:lang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35C3"/>
    <w:rPr>
      <w:rFonts w:ascii="Cambria" w:eastAsia="Times New Roman" w:hAnsi="Cambria" w:cs="Times New Roman"/>
      <w:i/>
      <w:iCs/>
      <w:color w:val="404040"/>
      <w:sz w:val="20"/>
      <w:szCs w:val="20"/>
      <w:lang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C35C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C35C3"/>
    <w:rPr>
      <w:rFonts w:ascii="Tahoma" w:eastAsia="Times New Roman" w:hAnsi="Tahoma" w:cs="Times New Roman"/>
      <w:sz w:val="16"/>
      <w:szCs w:val="16"/>
      <w:lang/>
    </w:rPr>
  </w:style>
  <w:style w:type="paragraph" w:styleId="Header">
    <w:name w:val="header"/>
    <w:basedOn w:val="Normal"/>
    <w:link w:val="HeaderChar"/>
    <w:uiPriority w:val="99"/>
    <w:unhideWhenUsed/>
    <w:rsid w:val="00EC35C3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Cs w:val="20"/>
      <w:lang/>
    </w:rPr>
  </w:style>
  <w:style w:type="character" w:customStyle="1" w:styleId="HeaderChar">
    <w:name w:val="Header Char"/>
    <w:basedOn w:val="DefaultParagraphFont"/>
    <w:link w:val="Header"/>
    <w:uiPriority w:val="99"/>
    <w:rsid w:val="00EC35C3"/>
    <w:rPr>
      <w:rFonts w:ascii="Calibri" w:eastAsia="Times New Roman" w:hAnsi="Calibri" w:cs="Times New Roman"/>
      <w:sz w:val="24"/>
      <w:szCs w:val="20"/>
      <w:lang/>
    </w:rPr>
  </w:style>
  <w:style w:type="paragraph" w:styleId="Footer">
    <w:name w:val="footer"/>
    <w:basedOn w:val="Normal"/>
    <w:link w:val="FooterChar"/>
    <w:uiPriority w:val="99"/>
    <w:unhideWhenUsed/>
    <w:rsid w:val="00EC35C3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Cs w:val="20"/>
      <w:lang/>
    </w:rPr>
  </w:style>
  <w:style w:type="character" w:customStyle="1" w:styleId="FooterChar">
    <w:name w:val="Footer Char"/>
    <w:basedOn w:val="DefaultParagraphFont"/>
    <w:link w:val="Footer"/>
    <w:uiPriority w:val="99"/>
    <w:rsid w:val="00EC35C3"/>
    <w:rPr>
      <w:rFonts w:ascii="Calibri" w:eastAsia="Times New Roman" w:hAnsi="Calibri" w:cs="Times New Roman"/>
      <w:sz w:val="24"/>
      <w:szCs w:val="20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5C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5C3"/>
    <w:rPr>
      <w:rFonts w:ascii="Tahoma" w:eastAsia="Times New Roman" w:hAnsi="Tahoma" w:cs="Times New Roman"/>
      <w:sz w:val="16"/>
      <w:szCs w:val="16"/>
      <w:lang/>
    </w:rPr>
  </w:style>
  <w:style w:type="paragraph" w:styleId="TOC1">
    <w:name w:val="toc 1"/>
    <w:basedOn w:val="Normal"/>
    <w:next w:val="Normal"/>
    <w:autoRedefine/>
    <w:uiPriority w:val="39"/>
    <w:unhideWhenUsed/>
    <w:rsid w:val="00EC35C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C35C3"/>
    <w:pPr>
      <w:tabs>
        <w:tab w:val="center" w:pos="7927"/>
      </w:tabs>
      <w:spacing w:after="100"/>
      <w:ind w:left="238"/>
    </w:pPr>
  </w:style>
  <w:style w:type="paragraph" w:styleId="TOC3">
    <w:name w:val="toc 3"/>
    <w:basedOn w:val="Normal"/>
    <w:next w:val="Normal"/>
    <w:autoRedefine/>
    <w:uiPriority w:val="39"/>
    <w:unhideWhenUsed/>
    <w:rsid w:val="00EC35C3"/>
    <w:pPr>
      <w:spacing w:after="100"/>
      <w:ind w:left="480"/>
    </w:pPr>
  </w:style>
  <w:style w:type="character" w:styleId="Hyperlink">
    <w:name w:val="Hyperlink"/>
    <w:uiPriority w:val="99"/>
    <w:unhideWhenUsed/>
    <w:rsid w:val="00EC35C3"/>
    <w:rPr>
      <w:color w:val="0000FF"/>
      <w:u w:val="singl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EC35C3"/>
    <w:pPr>
      <w:keepNext/>
      <w:spacing w:line="240" w:lineRule="auto"/>
    </w:pPr>
    <w:rPr>
      <w:b/>
      <w:bCs/>
      <w:sz w:val="20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EC35C3"/>
    <w:pPr>
      <w:numPr>
        <w:ilvl w:val="1"/>
      </w:numPr>
      <w:spacing w:line="240" w:lineRule="auto"/>
      <w:jc w:val="center"/>
      <w:outlineLvl w:val="0"/>
    </w:pPr>
    <w:rPr>
      <w:b/>
      <w:iCs/>
      <w:caps/>
      <w:noProof/>
      <w:spacing w:val="15"/>
      <w:sz w:val="36"/>
      <w:szCs w:val="24"/>
      <w:lang/>
    </w:rPr>
  </w:style>
  <w:style w:type="character" w:customStyle="1" w:styleId="SubtitleChar">
    <w:name w:val="Subtitle Char"/>
    <w:basedOn w:val="DefaultParagraphFont"/>
    <w:link w:val="Subtitle"/>
    <w:uiPriority w:val="11"/>
    <w:rsid w:val="00EC35C3"/>
    <w:rPr>
      <w:rFonts w:ascii="Times New Roman" w:eastAsia="Times New Roman" w:hAnsi="Times New Roman" w:cs="Times New Roman"/>
      <w:b/>
      <w:iCs/>
      <w:caps/>
      <w:noProof/>
      <w:spacing w:val="15"/>
      <w:sz w:val="36"/>
      <w:szCs w:val="24"/>
      <w:lang/>
    </w:rPr>
  </w:style>
  <w:style w:type="paragraph" w:styleId="ListParagraph">
    <w:name w:val="List Paragraph"/>
    <w:basedOn w:val="Normal"/>
    <w:uiPriority w:val="34"/>
    <w:qFormat/>
    <w:rsid w:val="00EC35C3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C35C3"/>
    <w:pPr>
      <w:spacing w:after="300"/>
      <w:contextualSpacing/>
      <w:jc w:val="center"/>
    </w:pPr>
    <w:rPr>
      <w:b/>
      <w:spacing w:val="5"/>
      <w:kern w:val="28"/>
      <w:sz w:val="52"/>
      <w:szCs w:val="52"/>
      <w:lang/>
    </w:rPr>
  </w:style>
  <w:style w:type="character" w:customStyle="1" w:styleId="TitleChar">
    <w:name w:val="Title Char"/>
    <w:basedOn w:val="DefaultParagraphFont"/>
    <w:link w:val="Title"/>
    <w:uiPriority w:val="10"/>
    <w:rsid w:val="00EC35C3"/>
    <w:rPr>
      <w:rFonts w:ascii="Times New Roman" w:eastAsia="Times New Roman" w:hAnsi="Times New Roman" w:cs="Times New Roman"/>
      <w:b/>
      <w:spacing w:val="5"/>
      <w:kern w:val="28"/>
      <w:sz w:val="52"/>
      <w:szCs w:val="52"/>
      <w:lang/>
    </w:rPr>
  </w:style>
  <w:style w:type="paragraph" w:styleId="NoSpacing">
    <w:name w:val="No Spacing"/>
    <w:uiPriority w:val="1"/>
    <w:qFormat/>
    <w:rsid w:val="00EC35C3"/>
    <w:pPr>
      <w:spacing w:after="0" w:line="240" w:lineRule="auto"/>
    </w:pPr>
    <w:rPr>
      <w:rFonts w:ascii="Calibri" w:eastAsia="Times New Roman" w:hAnsi="Calibri" w:cs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EC35C3"/>
    <w:pPr>
      <w:spacing w:before="100" w:beforeAutospacing="1" w:after="100" w:afterAutospacing="1" w:line="240" w:lineRule="auto"/>
    </w:pPr>
    <w:rPr>
      <w:szCs w:val="24"/>
      <w:lang w:eastAsia="en-NZ"/>
    </w:rPr>
  </w:style>
  <w:style w:type="table" w:styleId="TableGrid">
    <w:name w:val="Table Grid"/>
    <w:basedOn w:val="TableNormal"/>
    <w:uiPriority w:val="59"/>
    <w:rsid w:val="00EC35C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basedOn w:val="Normal"/>
    <w:next w:val="Normal"/>
    <w:autoRedefine/>
    <w:uiPriority w:val="39"/>
    <w:unhideWhenUsed/>
    <w:rsid w:val="00EC35C3"/>
    <w:pPr>
      <w:spacing w:after="100"/>
      <w:ind w:left="720"/>
    </w:pPr>
  </w:style>
  <w:style w:type="paragraph" w:styleId="TableofFigures">
    <w:name w:val="table of figures"/>
    <w:basedOn w:val="Normal"/>
    <w:next w:val="Normal"/>
    <w:uiPriority w:val="99"/>
    <w:unhideWhenUsed/>
    <w:rsid w:val="00EC35C3"/>
    <w:pPr>
      <w:spacing w:after="0"/>
    </w:pPr>
  </w:style>
  <w:style w:type="paragraph" w:styleId="Revision">
    <w:name w:val="Revision"/>
    <w:hidden/>
    <w:uiPriority w:val="99"/>
    <w:semiHidden/>
    <w:rsid w:val="00EC35C3"/>
    <w:pPr>
      <w:spacing w:after="0" w:line="240" w:lineRule="auto"/>
    </w:pPr>
    <w:rPr>
      <w:rFonts w:ascii="Calibri" w:eastAsia="Times New Roman" w:hAnsi="Calibri" w:cs="Times New Roman"/>
      <w:sz w:val="24"/>
    </w:rPr>
  </w:style>
  <w:style w:type="character" w:styleId="CommentReference">
    <w:name w:val="annotation reference"/>
    <w:semiHidden/>
    <w:unhideWhenUsed/>
    <w:rsid w:val="00EC35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35C3"/>
    <w:pPr>
      <w:spacing w:line="240" w:lineRule="auto"/>
    </w:pPr>
    <w:rPr>
      <w:rFonts w:ascii="Calibri" w:hAnsi="Calibri"/>
      <w:sz w:val="20"/>
      <w:szCs w:val="20"/>
      <w:lang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35C3"/>
    <w:rPr>
      <w:rFonts w:ascii="Calibri" w:eastAsia="Times New Roman" w:hAnsi="Calibri" w:cs="Times New Roman"/>
      <w:sz w:val="20"/>
      <w:szCs w:val="20"/>
      <w:lang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5C3"/>
    <w:rPr>
      <w:b/>
      <w:bCs/>
    </w:rPr>
  </w:style>
  <w:style w:type="character" w:styleId="Strong">
    <w:name w:val="Strong"/>
    <w:qFormat/>
    <w:rsid w:val="00EC35C3"/>
    <w:rPr>
      <w:rFonts w:ascii="Times New Roman" w:hAnsi="Times New Roman"/>
      <w:b/>
      <w:bCs/>
      <w:sz w:val="36"/>
    </w:rPr>
  </w:style>
  <w:style w:type="paragraph" w:customStyle="1" w:styleId="Platefont">
    <w:name w:val="Plate font"/>
    <w:basedOn w:val="Caption"/>
    <w:next w:val="Normal"/>
    <w:qFormat/>
    <w:rsid w:val="00EC35C3"/>
    <w:pPr>
      <w:jc w:val="center"/>
    </w:pPr>
    <w:rPr>
      <w:sz w:val="36"/>
    </w:rPr>
  </w:style>
  <w:style w:type="paragraph" w:customStyle="1" w:styleId="Plateheading">
    <w:name w:val="Plate heading"/>
    <w:basedOn w:val="Normal"/>
    <w:qFormat/>
    <w:rsid w:val="00EC35C3"/>
    <w:pPr>
      <w:jc w:val="center"/>
    </w:pPr>
    <w:rPr>
      <w:b/>
      <w:sz w:val="22"/>
    </w:rPr>
  </w:style>
  <w:style w:type="paragraph" w:customStyle="1" w:styleId="Plateparagraph">
    <w:name w:val="Plate paragraph"/>
    <w:basedOn w:val="Normal"/>
    <w:qFormat/>
    <w:rsid w:val="00EC35C3"/>
    <w:pPr>
      <w:ind w:left="720" w:hanging="720"/>
    </w:pPr>
    <w:rPr>
      <w:sz w:val="22"/>
    </w:rPr>
  </w:style>
  <w:style w:type="character" w:styleId="FollowedHyperlink">
    <w:name w:val="FollowedHyperlink"/>
    <w:uiPriority w:val="99"/>
    <w:semiHidden/>
    <w:unhideWhenUsed/>
    <w:rsid w:val="00EC35C3"/>
    <w:rPr>
      <w:color w:val="800080"/>
      <w:u w:val="single"/>
    </w:rPr>
  </w:style>
  <w:style w:type="character" w:customStyle="1" w:styleId="body1">
    <w:name w:val="body1"/>
    <w:rsid w:val="00EC35C3"/>
    <w:rPr>
      <w:rFonts w:ascii="Verdana" w:hAnsi="Verdana" w:hint="default"/>
      <w:sz w:val="20"/>
      <w:szCs w:val="20"/>
    </w:rPr>
  </w:style>
  <w:style w:type="character" w:customStyle="1" w:styleId="bodybold1">
    <w:name w:val="bodybold1"/>
    <w:rsid w:val="00EC35C3"/>
    <w:rPr>
      <w:rFonts w:ascii="Verdana" w:hAnsi="Verdana" w:hint="default"/>
      <w:b/>
      <w:bCs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C35C3"/>
    <w:pPr>
      <w:spacing w:after="100" w:line="276" w:lineRule="auto"/>
      <w:ind w:left="880"/>
    </w:pPr>
    <w:rPr>
      <w:rFonts w:ascii="Calibri" w:eastAsia="SimSun" w:hAnsi="Calibri" w:cs="Arial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EC35C3"/>
    <w:pPr>
      <w:spacing w:after="100" w:line="276" w:lineRule="auto"/>
      <w:ind w:left="1100"/>
    </w:pPr>
    <w:rPr>
      <w:rFonts w:ascii="Calibri" w:eastAsia="SimSun" w:hAnsi="Calibri" w:cs="Arial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EC35C3"/>
    <w:pPr>
      <w:spacing w:after="100" w:line="276" w:lineRule="auto"/>
      <w:ind w:left="1320"/>
    </w:pPr>
    <w:rPr>
      <w:rFonts w:ascii="Calibri" w:eastAsia="SimSun" w:hAnsi="Calibri" w:cs="Arial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EC35C3"/>
    <w:pPr>
      <w:spacing w:after="100" w:line="276" w:lineRule="auto"/>
      <w:ind w:left="1540"/>
    </w:pPr>
    <w:rPr>
      <w:rFonts w:ascii="Calibri" w:eastAsia="SimSun" w:hAnsi="Calibri" w:cs="Arial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EC35C3"/>
    <w:pPr>
      <w:spacing w:after="100" w:line="276" w:lineRule="auto"/>
      <w:ind w:left="1760"/>
    </w:pPr>
    <w:rPr>
      <w:rFonts w:ascii="Calibri" w:eastAsia="SimSun" w:hAnsi="Calibri" w:cs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1185</Words>
  <Characters>6758</Characters>
  <Application>Microsoft Office Word</Application>
  <DocSecurity>0</DocSecurity>
  <Lines>56</Lines>
  <Paragraphs>15</Paragraphs>
  <ScaleCrop>false</ScaleCrop>
  <Company>University of Waikato</Company>
  <LinksUpToDate>false</LinksUpToDate>
  <CharactersWithSpaces>7928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lbrodie</dc:creator>
  <cp:keywords/>
  <dc:description/>
  <cp:lastModifiedBy>lbrodie</cp:lastModifiedBy>
  <cp:revision>2</cp:revision>
  <dcterms:created xsi:type="dcterms:W3CDTF">2012-03-11T21:10:00Z</dcterms:created>
  <dcterms:modified xsi:type="dcterms:W3CDTF">2012-03-11T21:13:00Z</dcterms:modified>
</cp:coreProperties>
</file>